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C2" w:rsidRPr="001F7FC2" w:rsidRDefault="001F7FC2" w:rsidP="001F7FC2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F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6655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(11.01.2018 tarihli, 85</w:t>
      </w:r>
      <w:r w:rsidRPr="001F7F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sayılı Senato toplantısının </w:t>
      </w:r>
      <w:r w:rsidR="00F160C1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1F7F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F7FC2">
        <w:rPr>
          <w:rFonts w:ascii="Times New Roman" w:eastAsia="Times New Roman" w:hAnsi="Times New Roman" w:cs="Times New Roman"/>
          <w:b/>
          <w:bCs/>
          <w:sz w:val="20"/>
          <w:szCs w:val="20"/>
        </w:rPr>
        <w:t>nolu</w:t>
      </w:r>
      <w:proofErr w:type="spellEnd"/>
      <w:r w:rsidRPr="001F7F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karar ekidir.)           </w:t>
      </w:r>
      <w:r w:rsidRPr="001F7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EK: </w:t>
      </w:r>
      <w:r w:rsidR="00DA05D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1F7FC2" w:rsidRDefault="001F7FC2" w:rsidP="00495218">
      <w:pPr>
        <w:pStyle w:val="AralkYok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A7" w:rsidRPr="00410CF5" w:rsidRDefault="00774CA7" w:rsidP="00495218">
      <w:pPr>
        <w:pStyle w:val="AralkYok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F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774CA7" w:rsidRPr="00410CF5" w:rsidRDefault="00774CA7" w:rsidP="00495218">
      <w:pPr>
        <w:pStyle w:val="AralkYok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CF5">
        <w:rPr>
          <w:rFonts w:ascii="Times New Roman" w:hAnsi="Times New Roman" w:cs="Times New Roman"/>
          <w:b/>
          <w:sz w:val="24"/>
          <w:szCs w:val="24"/>
        </w:rPr>
        <w:t>KATKI PAYI/ ÖĞRENİM ÜCRETİ İADE İŞLEMLERİ</w:t>
      </w:r>
    </w:p>
    <w:p w:rsidR="00BC4C39" w:rsidRPr="00410CF5" w:rsidRDefault="00BC4C39" w:rsidP="00BC4C39">
      <w:pPr>
        <w:pStyle w:val="AralkYok"/>
        <w:contextualSpacing/>
        <w:rPr>
          <w:rFonts w:ascii="Times New Roman" w:hAnsi="Times New Roman" w:cs="Times New Roman"/>
          <w:sz w:val="24"/>
          <w:szCs w:val="24"/>
        </w:rPr>
      </w:pPr>
    </w:p>
    <w:p w:rsidR="00774CA7" w:rsidRDefault="00774CA7" w:rsidP="00495218">
      <w:pPr>
        <w:pStyle w:val="NormalWeb"/>
        <w:spacing w:before="0" w:beforeAutospacing="0" w:after="0" w:afterAutospacing="0"/>
        <w:contextualSpacing/>
        <w:jc w:val="both"/>
        <w:rPr>
          <w:rStyle w:val="Gl"/>
        </w:rPr>
      </w:pPr>
      <w:r w:rsidRPr="00410CF5">
        <w:rPr>
          <w:rStyle w:val="Gl"/>
        </w:rPr>
        <w:t>• Yeni kayıt dönemlerinde ücret yatırıp, Üniversitemize kayıt yaptıramama gerekçesi ile katkı payı/öğrenim ücreti iadesi;</w:t>
      </w:r>
    </w:p>
    <w:p w:rsidR="00495218" w:rsidRPr="00410CF5" w:rsidRDefault="00495218" w:rsidP="00495218">
      <w:pPr>
        <w:pStyle w:val="NormalWeb"/>
        <w:spacing w:before="0" w:beforeAutospacing="0" w:after="0" w:afterAutospacing="0"/>
        <w:contextualSpacing/>
        <w:jc w:val="both"/>
      </w:pPr>
    </w:p>
    <w:p w:rsidR="00410CF5" w:rsidRPr="00410CF5" w:rsidRDefault="00410CF5" w:rsidP="00495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0CF5">
        <w:rPr>
          <w:rFonts w:ascii="Times New Roman" w:eastAsia="Calibri" w:hAnsi="Times New Roman" w:cs="Times New Roman"/>
          <w:sz w:val="24"/>
          <w:szCs w:val="24"/>
        </w:rPr>
        <w:t>ÖSYS/DGS/yatay geçiş vb. yoluyla Üniversitemiz programlarına yerleşip ücret yatırarak kayıt yaptırmayanlara, ilgi</w:t>
      </w:r>
      <w:r>
        <w:rPr>
          <w:rFonts w:ascii="Times New Roman" w:eastAsia="Calibri" w:hAnsi="Times New Roman" w:cs="Times New Roman"/>
          <w:sz w:val="24"/>
          <w:szCs w:val="24"/>
        </w:rPr>
        <w:t xml:space="preserve">li dönemin kayıt tarihi sonuna kadar </w:t>
      </w:r>
      <w:r w:rsidRPr="00410CF5">
        <w:rPr>
          <w:rFonts w:ascii="Times New Roman" w:eastAsia="Calibri" w:hAnsi="Times New Roman" w:cs="Times New Roman"/>
          <w:sz w:val="24"/>
          <w:szCs w:val="24"/>
        </w:rPr>
        <w:t>başvurmak koşulu ile ödemiş oldukları katkı payı / öğrenim ücretleri iade edilir.</w:t>
      </w:r>
    </w:p>
    <w:p w:rsidR="00410CF5" w:rsidRPr="00410CF5" w:rsidRDefault="00410CF5" w:rsidP="0049521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CA7" w:rsidRDefault="00495218" w:rsidP="00495218">
      <w:pPr>
        <w:pStyle w:val="NormalWeb"/>
        <w:spacing w:before="0" w:beforeAutospacing="0" w:after="0" w:afterAutospacing="0"/>
        <w:contextualSpacing/>
        <w:jc w:val="both"/>
        <w:rPr>
          <w:rStyle w:val="Gl"/>
        </w:rPr>
      </w:pPr>
      <w:r>
        <w:rPr>
          <w:rStyle w:val="Gl"/>
        </w:rPr>
        <w:t>• Dersin açılmaması/</w:t>
      </w:r>
      <w:r w:rsidR="009C53BD">
        <w:rPr>
          <w:rStyle w:val="Gl"/>
        </w:rPr>
        <w:t>kapatılması durumunda ders kaydı</w:t>
      </w:r>
      <w:r w:rsidR="00774CA7" w:rsidRPr="00410CF5">
        <w:rPr>
          <w:rStyle w:val="Gl"/>
        </w:rPr>
        <w:t xml:space="preserve"> </w:t>
      </w:r>
      <w:r w:rsidR="009C53BD">
        <w:rPr>
          <w:rStyle w:val="Gl"/>
        </w:rPr>
        <w:t>gerçekleşmediği</w:t>
      </w:r>
      <w:r w:rsidR="001227F4">
        <w:rPr>
          <w:rStyle w:val="Gl"/>
        </w:rPr>
        <w:t xml:space="preserve"> gerekçesiyle</w:t>
      </w:r>
      <w:r w:rsidR="00774CA7" w:rsidRPr="00410CF5">
        <w:rPr>
          <w:rStyle w:val="Gl"/>
        </w:rPr>
        <w:t xml:space="preserve"> katkı payı/öğrenim ücreti iadesi;</w:t>
      </w:r>
    </w:p>
    <w:p w:rsidR="00495218" w:rsidRPr="00410CF5" w:rsidRDefault="00495218" w:rsidP="00495218">
      <w:pPr>
        <w:pStyle w:val="NormalWeb"/>
        <w:spacing w:before="0" w:beforeAutospacing="0" w:after="0" w:afterAutospacing="0"/>
        <w:contextualSpacing/>
        <w:jc w:val="both"/>
      </w:pPr>
    </w:p>
    <w:p w:rsidR="00774CA7" w:rsidRDefault="00495218" w:rsidP="00495218">
      <w:pPr>
        <w:pStyle w:val="NormalWeb"/>
        <w:spacing w:before="0" w:beforeAutospacing="0" w:after="0" w:afterAutospacing="0"/>
        <w:contextualSpacing/>
        <w:jc w:val="both"/>
      </w:pPr>
      <w:r>
        <w:t xml:space="preserve">Üniversitece ilan edilen </w:t>
      </w:r>
      <w:r w:rsidR="00774CA7" w:rsidRPr="00410CF5">
        <w:rPr>
          <w:rStyle w:val="Gl"/>
        </w:rPr>
        <w:t xml:space="preserve">katkı payı/öğrenim ücreti iade son başvuru </w:t>
      </w:r>
      <w:r w:rsidR="00774CA7" w:rsidRPr="00495218">
        <w:rPr>
          <w:rStyle w:val="Gl"/>
        </w:rPr>
        <w:t>tarihi</w:t>
      </w:r>
      <w:r w:rsidR="00410CF5" w:rsidRPr="00495218">
        <w:rPr>
          <w:b/>
        </w:rPr>
        <w:t>ne kadar</w:t>
      </w:r>
      <w:r w:rsidR="00410CF5">
        <w:t xml:space="preserve"> başvurmak koşulu ile</w:t>
      </w:r>
      <w:r w:rsidR="00774CA7" w:rsidRPr="00410CF5">
        <w:t xml:space="preserve"> öğrencinin kayıt olacağı derslerin açılmaması, derse yeterli sayıda öğrencinin kayıt o</w:t>
      </w:r>
      <w:r w:rsidR="009C53BD">
        <w:t>lmaması, derslerin kapatılması nedeniyle ders kaydı gerçekleşmediği</w:t>
      </w:r>
      <w:r w:rsidR="00774CA7" w:rsidRPr="00410CF5">
        <w:t xml:space="preserve"> durumlarda ödenmiş olan katkı payı/öğrenim ücreti iade edilir. </w:t>
      </w:r>
    </w:p>
    <w:p w:rsidR="00495218" w:rsidRPr="00410CF5" w:rsidRDefault="00495218" w:rsidP="00495218">
      <w:pPr>
        <w:pStyle w:val="NormalWeb"/>
        <w:spacing w:before="0" w:beforeAutospacing="0" w:after="0" w:afterAutospacing="0"/>
        <w:contextualSpacing/>
        <w:jc w:val="both"/>
      </w:pPr>
    </w:p>
    <w:p w:rsidR="00774CA7" w:rsidRDefault="00774CA7" w:rsidP="00495218">
      <w:pPr>
        <w:pStyle w:val="NormalWeb"/>
        <w:spacing w:before="0" w:beforeAutospacing="0" w:after="0" w:afterAutospacing="0"/>
        <w:contextualSpacing/>
        <w:jc w:val="both"/>
        <w:rPr>
          <w:rStyle w:val="Gl"/>
        </w:rPr>
      </w:pPr>
      <w:r w:rsidRPr="00410CF5">
        <w:rPr>
          <w:rStyle w:val="Gl"/>
        </w:rPr>
        <w:t xml:space="preserve">• Başarı </w:t>
      </w:r>
      <w:r w:rsidR="00495218">
        <w:rPr>
          <w:rStyle w:val="Gl"/>
        </w:rPr>
        <w:t>o</w:t>
      </w:r>
      <w:r w:rsidRPr="00410CF5">
        <w:rPr>
          <w:rStyle w:val="Gl"/>
        </w:rPr>
        <w:t xml:space="preserve">rtalamasına göre ilk </w:t>
      </w:r>
      <w:r w:rsidR="00410CF5">
        <w:rPr>
          <w:rStyle w:val="Gl"/>
        </w:rPr>
        <w:t>% 10’a</w:t>
      </w:r>
      <w:r w:rsidRPr="00410CF5">
        <w:rPr>
          <w:rStyle w:val="Gl"/>
        </w:rPr>
        <w:t xml:space="preserve"> giren ikinci öğretim öğrencilerine ücret iadesi;</w:t>
      </w:r>
    </w:p>
    <w:p w:rsidR="00495218" w:rsidRPr="00410CF5" w:rsidRDefault="00495218" w:rsidP="00495218">
      <w:pPr>
        <w:pStyle w:val="NormalWeb"/>
        <w:spacing w:before="0" w:beforeAutospacing="0" w:after="0" w:afterAutospacing="0"/>
        <w:contextualSpacing/>
        <w:jc w:val="both"/>
      </w:pPr>
    </w:p>
    <w:p w:rsidR="00774CA7" w:rsidRDefault="00774CA7" w:rsidP="00495218">
      <w:pPr>
        <w:pStyle w:val="NormalWeb"/>
        <w:spacing w:before="0" w:beforeAutospacing="0" w:after="0" w:afterAutospacing="0"/>
        <w:contextualSpacing/>
        <w:jc w:val="both"/>
      </w:pPr>
      <w:r w:rsidRPr="00410CF5">
        <w:t xml:space="preserve">Güz </w:t>
      </w:r>
      <w:r w:rsidR="00410CF5">
        <w:t>d</w:t>
      </w:r>
      <w:r w:rsidRPr="00410CF5">
        <w:t xml:space="preserve">önemlerinde </w:t>
      </w:r>
      <w:r w:rsidR="00410CF5">
        <w:t>% 10’a</w:t>
      </w:r>
      <w:r w:rsidRPr="00410CF5">
        <w:t xml:space="preserve"> giren öğrencilerin tespiti Bahar </w:t>
      </w:r>
      <w:r w:rsidR="00410CF5">
        <w:t>d</w:t>
      </w:r>
      <w:r w:rsidRPr="00410CF5">
        <w:t xml:space="preserve">önemi </w:t>
      </w:r>
      <w:r w:rsidR="00410CF5">
        <w:t>k</w:t>
      </w:r>
      <w:r w:rsidRPr="00410CF5">
        <w:t xml:space="preserve">atkı </w:t>
      </w:r>
      <w:r w:rsidR="00410CF5">
        <w:t>p</w:t>
      </w:r>
      <w:r w:rsidRPr="00410CF5">
        <w:t>ayı/</w:t>
      </w:r>
      <w:r w:rsidR="00410CF5">
        <w:t>ö</w:t>
      </w:r>
      <w:r w:rsidRPr="00410CF5">
        <w:t xml:space="preserve">ğrenim </w:t>
      </w:r>
      <w:r w:rsidR="00410CF5">
        <w:t>ü</w:t>
      </w:r>
      <w:r w:rsidRPr="00410CF5">
        <w:t xml:space="preserve">creti ödemelerine yetişemediğinden, bu durumda olan öğrenciler öğrenim ücretlerinin tamamını yatırırlar. İkinci öğretim ile birinci öğretim arasındaki fark herhangi bir form ile başvuruda bulunulmadan </w:t>
      </w:r>
      <w:r w:rsidR="00410CF5">
        <w:t xml:space="preserve">öğrencilerin </w:t>
      </w:r>
      <w:r w:rsidRPr="00410CF5">
        <w:t>kendilerine ait IBAN numaralarına  yatırılır.  </w:t>
      </w:r>
    </w:p>
    <w:p w:rsidR="00495218" w:rsidRPr="00410CF5" w:rsidRDefault="00495218" w:rsidP="00495218">
      <w:pPr>
        <w:pStyle w:val="NormalWeb"/>
        <w:spacing w:before="0" w:beforeAutospacing="0" w:after="0" w:afterAutospacing="0"/>
        <w:contextualSpacing/>
        <w:jc w:val="both"/>
      </w:pPr>
    </w:p>
    <w:p w:rsidR="00774CA7" w:rsidRDefault="00774CA7" w:rsidP="00495218">
      <w:pPr>
        <w:pStyle w:val="NormalWeb"/>
        <w:spacing w:before="0" w:beforeAutospacing="0" w:after="0" w:afterAutospacing="0"/>
        <w:contextualSpacing/>
        <w:jc w:val="both"/>
        <w:rPr>
          <w:rStyle w:val="Gl"/>
        </w:rPr>
      </w:pPr>
      <w:r w:rsidRPr="00410CF5">
        <w:rPr>
          <w:rStyle w:val="Gl"/>
        </w:rPr>
        <w:t>• Kendi isteği ile kayıt sildiren öğrencilerin katkı payı/öğrenim ücreti iadesi;</w:t>
      </w:r>
    </w:p>
    <w:p w:rsidR="00495218" w:rsidRPr="00410CF5" w:rsidRDefault="00495218" w:rsidP="00495218">
      <w:pPr>
        <w:pStyle w:val="NormalWeb"/>
        <w:spacing w:before="0" w:beforeAutospacing="0" w:after="0" w:afterAutospacing="0"/>
        <w:contextualSpacing/>
        <w:jc w:val="both"/>
      </w:pPr>
    </w:p>
    <w:p w:rsidR="00410CF5" w:rsidRDefault="00410CF5" w:rsidP="00495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CF5">
        <w:rPr>
          <w:rFonts w:ascii="Times New Roman" w:eastAsia="Calibri" w:hAnsi="Times New Roman" w:cs="Times New Roman"/>
          <w:sz w:val="24"/>
          <w:szCs w:val="24"/>
        </w:rPr>
        <w:t>E-Devlet üzerinden/şahsen/</w:t>
      </w:r>
      <w:proofErr w:type="gramStart"/>
      <w:r w:rsidRPr="00410CF5">
        <w:rPr>
          <w:rFonts w:ascii="Times New Roman" w:eastAsia="Calibri" w:hAnsi="Times New Roman" w:cs="Times New Roman"/>
          <w:sz w:val="24"/>
          <w:szCs w:val="24"/>
        </w:rPr>
        <w:t>vekaleten</w:t>
      </w:r>
      <w:proofErr w:type="gramEnd"/>
      <w:r w:rsidRPr="00410CF5">
        <w:rPr>
          <w:rFonts w:ascii="Times New Roman" w:eastAsia="Calibri" w:hAnsi="Times New Roman" w:cs="Times New Roman"/>
          <w:sz w:val="24"/>
          <w:szCs w:val="24"/>
        </w:rPr>
        <w:t xml:space="preserve"> kayıt yaptırıp kendi isteği ile kaydını sildiren öğrencil</w:t>
      </w:r>
      <w:r w:rsidR="00BC4C39">
        <w:rPr>
          <w:rFonts w:ascii="Times New Roman" w:eastAsia="Calibri" w:hAnsi="Times New Roman" w:cs="Times New Roman"/>
          <w:sz w:val="24"/>
          <w:szCs w:val="24"/>
        </w:rPr>
        <w:t>erin katkı payı/</w:t>
      </w:r>
      <w:r w:rsidRPr="00410CF5">
        <w:rPr>
          <w:rFonts w:ascii="Times New Roman" w:eastAsia="Calibri" w:hAnsi="Times New Roman" w:cs="Times New Roman"/>
          <w:sz w:val="24"/>
          <w:szCs w:val="24"/>
        </w:rPr>
        <w:t>öğrenim ücretleri, 21 Ekim 2017 tarihli ve 30217 sayılı Resmi Gazetede yayımlanan 2017-2018 Eğitim-Öğretim Yılında Yükseköğretim Kurumlarında Cari Hizmet Maliyetlerine Öğrenci Katkısı Olarak Alınacak Katkı Payları ve Öğrenim Ücretlerinin Tespitine Dair Bakanlar Kurulu Kararının 15. maddesi uyarınca iade edilmez.</w:t>
      </w:r>
    </w:p>
    <w:p w:rsidR="00495218" w:rsidRDefault="00495218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4CA7" w:rsidRDefault="00774CA7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• Katkı payı / </w:t>
      </w:r>
      <w:r w:rsidR="00BC4C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ğrenim ücretini yatıran ancak ders kaydı yapmayan öğrencilerin  katkı payı/öğrenim ücreti iadesi;</w:t>
      </w:r>
    </w:p>
    <w:p w:rsidR="00495218" w:rsidRPr="00410CF5" w:rsidRDefault="00495218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2646" w:rsidRDefault="00774CA7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0CF5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yenileme ve danışman onayı için belirlen</w:t>
      </w:r>
      <w:r w:rsidR="00BC4C39">
        <w:rPr>
          <w:rFonts w:ascii="Times New Roman" w:eastAsia="Times New Roman" w:hAnsi="Times New Roman" w:cs="Times New Roman"/>
          <w:sz w:val="24"/>
          <w:szCs w:val="24"/>
          <w:lang w:eastAsia="tr-TR"/>
        </w:rPr>
        <w:t>en tarihler arasında katkı payı/</w:t>
      </w:r>
      <w:r w:rsidRPr="00410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öğrenim ücretini yatıran öğrencilerimizden kayıt yenileme işlemini tamamlamayanların yatırmış </w:t>
      </w:r>
      <w:r w:rsidR="00492646">
        <w:rPr>
          <w:rFonts w:ascii="Times New Roman" w:eastAsia="Times New Roman" w:hAnsi="Times New Roman" w:cs="Times New Roman"/>
          <w:sz w:val="24"/>
          <w:szCs w:val="24"/>
          <w:lang w:eastAsia="tr-TR"/>
        </w:rPr>
        <w:t>oldukları tutarlar iade edilmez.</w:t>
      </w:r>
    </w:p>
    <w:p w:rsidR="00492646" w:rsidRDefault="00492646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C39" w:rsidRDefault="00BC4C39" w:rsidP="00BC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• Yatay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eçiş yapan öğrencilerin katkı payı/öğrenim ücreti iadesi;</w:t>
      </w:r>
    </w:p>
    <w:p w:rsidR="00BC4C39" w:rsidRPr="00410CF5" w:rsidRDefault="00BC4C39" w:rsidP="00BC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C4C39" w:rsidRDefault="00BC4C39" w:rsidP="00BC4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CF5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 öğrencisi iken başka bir yükseköğretim kurumuna yatay geçiş yapan öğrencilerin ilgili dö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nemdeki yatırdıkları katkı payı/</w:t>
      </w:r>
      <w:r w:rsidRPr="00410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öğrenim ücreti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410CF5">
        <w:rPr>
          <w:rFonts w:ascii="Times New Roman" w:eastAsia="Calibri" w:hAnsi="Times New Roman" w:cs="Times New Roman"/>
          <w:sz w:val="24"/>
          <w:szCs w:val="24"/>
        </w:rPr>
        <w:t>ynı Bakanlar Kurulu Kararının 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maddesinin 4. fıkrası uyarınca iade edilir.</w:t>
      </w:r>
    </w:p>
    <w:p w:rsidR="00BC4C39" w:rsidRDefault="00BC4C39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92646" w:rsidRDefault="00492646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4CA7" w:rsidRDefault="00774CA7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• Katkı payı / </w:t>
      </w:r>
      <w:r w:rsid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ğrenim ücretini yatıran şehit ve gazi yakını ile engelli öğrencilerin yatırmış olduğu katkı payı/öğrenim ücreti iadesi;</w:t>
      </w:r>
    </w:p>
    <w:p w:rsidR="00495218" w:rsidRPr="00410CF5" w:rsidRDefault="00495218" w:rsidP="004952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0CF5" w:rsidRDefault="00410CF5" w:rsidP="00495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CF5">
        <w:rPr>
          <w:rFonts w:ascii="Times New Roman" w:eastAsia="Calibri" w:hAnsi="Times New Roman" w:cs="Times New Roman"/>
          <w:sz w:val="24"/>
          <w:szCs w:val="24"/>
        </w:rPr>
        <w:t>Şehit, gazi yakını veya engelli olup kayıt yaptırma veya kayıt yenileme esnasında ilgili belgelerini ibraz edemeyenlere, aynı Bakanlar Kurulu Kararının 1. maddesinin 4 ve 5. fıkraları uyarınca, söz konusu belgelerini ibraz ettiği tarihte ilgili eğitim-öğretim yılına ai</w:t>
      </w:r>
      <w:r w:rsidR="00BC4C39">
        <w:rPr>
          <w:rFonts w:ascii="Times New Roman" w:eastAsia="Calibri" w:hAnsi="Times New Roman" w:cs="Times New Roman"/>
          <w:sz w:val="24"/>
          <w:szCs w:val="24"/>
        </w:rPr>
        <w:t>t ödemiş oldukları katkı payı/</w:t>
      </w:r>
      <w:r w:rsidRPr="00410CF5">
        <w:rPr>
          <w:rFonts w:ascii="Times New Roman" w:eastAsia="Calibri" w:hAnsi="Times New Roman" w:cs="Times New Roman"/>
          <w:sz w:val="24"/>
          <w:szCs w:val="24"/>
        </w:rPr>
        <w:t>öğrenim ücretleri iade edilir.</w:t>
      </w:r>
    </w:p>
    <w:p w:rsidR="00410CF5" w:rsidRPr="00410CF5" w:rsidRDefault="00410CF5" w:rsidP="004952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39" w:rsidRPr="00BC4C39" w:rsidRDefault="00BC4C39" w:rsidP="00BC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C4C39">
        <w:rPr>
          <w:rFonts w:ascii="Times New Roman" w:hAnsi="Times New Roman" w:cs="Times New Roman"/>
          <w:b/>
          <w:sz w:val="24"/>
          <w:szCs w:val="24"/>
        </w:rPr>
        <w:t xml:space="preserve">Kayıt dondurma durumunda </w:t>
      </w:r>
      <w:r w:rsidRPr="00BC4C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katkı payı/öğrenim ücreti iadesi;</w:t>
      </w:r>
    </w:p>
    <w:p w:rsidR="00BC4C39" w:rsidRPr="00BC4C39" w:rsidRDefault="00BC4C39" w:rsidP="00495218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BC4C39" w:rsidRPr="00BC4C39" w:rsidRDefault="00BC4C39" w:rsidP="00BC4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39">
        <w:rPr>
          <w:rFonts w:ascii="Times New Roman" w:eastAsia="Calibri" w:hAnsi="Times New Roman" w:cs="Times New Roman"/>
          <w:sz w:val="24"/>
          <w:szCs w:val="24"/>
        </w:rPr>
        <w:t xml:space="preserve">Akademik takvimde belirtilen tarih aralığında başvuruda bulunup, kayıt donduran öğrencilerin ilgili dönem için yatırmış </w:t>
      </w:r>
      <w:r>
        <w:rPr>
          <w:rFonts w:ascii="Times New Roman" w:eastAsia="Calibri" w:hAnsi="Times New Roman" w:cs="Times New Roman"/>
          <w:sz w:val="24"/>
          <w:szCs w:val="24"/>
        </w:rPr>
        <w:t>oldukları katkı payı/</w:t>
      </w:r>
      <w:r w:rsidRPr="00BC4C39">
        <w:rPr>
          <w:rFonts w:ascii="Times New Roman" w:eastAsia="Calibri" w:hAnsi="Times New Roman" w:cs="Times New Roman"/>
          <w:sz w:val="24"/>
          <w:szCs w:val="24"/>
        </w:rPr>
        <w:t>öğrenim ücretleri iade edilir.</w:t>
      </w:r>
    </w:p>
    <w:p w:rsidR="00BC4C39" w:rsidRPr="00BC4C39" w:rsidRDefault="00BC4C39" w:rsidP="00BC4C3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4C39" w:rsidRDefault="00BC4C39" w:rsidP="00BC4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Tek </w:t>
      </w:r>
      <w:r w:rsidR="00A272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ers </w:t>
      </w:r>
      <w:r w:rsidR="00A272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Sınavına giren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="00A272D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 sadece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stajı kalan öğrencilerin </w:t>
      </w:r>
      <w:r w:rsidRPr="00BC4C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katkı payı/öğrenim ücreti iadesi;</w:t>
      </w:r>
    </w:p>
    <w:p w:rsidR="00BC4C39" w:rsidRDefault="00BC4C39" w:rsidP="00BC4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39" w:rsidRPr="00BC4C39" w:rsidRDefault="00441953" w:rsidP="00BC4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Normal öğrenim süresi içinde</w:t>
      </w:r>
      <w:r w:rsidRPr="00BC4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(ön lisans 2 yıl, lisans 4 yıl, yüksek lisans 2 yıl, doktora 4 yıl) h</w:t>
      </w:r>
      <w:r w:rsidR="00A272D9">
        <w:rPr>
          <w:rFonts w:ascii="Times New Roman" w:eastAsia="Calibri" w:hAnsi="Times New Roman" w:cs="Times New Roman"/>
          <w:sz w:val="24"/>
          <w:szCs w:val="24"/>
        </w:rPr>
        <w:t xml:space="preserve">içbir dersi kalmayarak tek ders sınavına giren </w:t>
      </w:r>
      <w:r w:rsidR="00BC4C39" w:rsidRPr="00BC4C39">
        <w:rPr>
          <w:rFonts w:ascii="Times New Roman" w:eastAsia="Calibri" w:hAnsi="Times New Roman" w:cs="Times New Roman"/>
          <w:sz w:val="24"/>
          <w:szCs w:val="24"/>
        </w:rPr>
        <w:t xml:space="preserve">veya </w:t>
      </w:r>
      <w:r w:rsidR="00A272D9">
        <w:rPr>
          <w:rFonts w:ascii="Times New Roman" w:eastAsia="Calibri" w:hAnsi="Times New Roman" w:cs="Times New Roman"/>
          <w:sz w:val="24"/>
          <w:szCs w:val="24"/>
        </w:rPr>
        <w:t xml:space="preserve">sadece stajı kalan öğrencilerin </w:t>
      </w:r>
      <w:r w:rsidR="006C6583">
        <w:rPr>
          <w:rFonts w:ascii="Times New Roman" w:eastAsia="Calibri" w:hAnsi="Times New Roman" w:cs="Times New Roman"/>
          <w:sz w:val="24"/>
          <w:szCs w:val="24"/>
        </w:rPr>
        <w:t>yatırmış oldukları katkı payı/</w:t>
      </w:r>
      <w:r w:rsidR="00BC4C39" w:rsidRPr="00BC4C39">
        <w:rPr>
          <w:rFonts w:ascii="Times New Roman" w:eastAsia="Calibri" w:hAnsi="Times New Roman" w:cs="Times New Roman"/>
          <w:sz w:val="24"/>
          <w:szCs w:val="24"/>
        </w:rPr>
        <w:t>öğrenim ücretleri iade edilir.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C39" w:rsidRDefault="00BC4C39" w:rsidP="00BC4C3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4C39" w:rsidRDefault="00BC4C39" w:rsidP="00BC4C3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0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 olmayan öğrencilerin </w:t>
      </w:r>
      <w:r w:rsidRPr="00BC4C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katkı payı/öğrenim ücreti iadesi;</w:t>
      </w:r>
    </w:p>
    <w:p w:rsidR="00BC4C39" w:rsidRPr="00BC4C39" w:rsidRDefault="00BC4C39" w:rsidP="00BC4C3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C39" w:rsidRDefault="00BC4C39" w:rsidP="00BC4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39">
        <w:rPr>
          <w:rFonts w:ascii="Times New Roman" w:eastAsia="Calibri" w:hAnsi="Times New Roman" w:cs="Times New Roman"/>
          <w:sz w:val="24"/>
          <w:szCs w:val="24"/>
        </w:rPr>
        <w:t xml:space="preserve">İlgili dönemde dersi olmayan ancak ücret yatıran öğrencilerin ilgili dönem için </w:t>
      </w:r>
      <w:r w:rsidR="005416D1">
        <w:rPr>
          <w:rFonts w:ascii="Times New Roman" w:eastAsia="Calibri" w:hAnsi="Times New Roman" w:cs="Times New Roman"/>
          <w:sz w:val="24"/>
          <w:szCs w:val="24"/>
        </w:rPr>
        <w:t>yatırmış oldukları katkı payı/</w:t>
      </w:r>
      <w:r w:rsidRPr="00BC4C39">
        <w:rPr>
          <w:rFonts w:ascii="Times New Roman" w:eastAsia="Calibri" w:hAnsi="Times New Roman" w:cs="Times New Roman"/>
          <w:sz w:val="24"/>
          <w:szCs w:val="24"/>
        </w:rPr>
        <w:t>öğrenim ücretleri iade edilir.</w:t>
      </w:r>
    </w:p>
    <w:p w:rsidR="00BC4C39" w:rsidRPr="00BC4C39" w:rsidRDefault="00BC4C39" w:rsidP="00BC4C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646" w:rsidRDefault="00492646" w:rsidP="00492646">
      <w:pPr>
        <w:pStyle w:val="NormalWeb"/>
        <w:spacing w:before="0" w:beforeAutospacing="0" w:after="0" w:afterAutospacing="0"/>
        <w:contextualSpacing/>
        <w:jc w:val="both"/>
        <w:rPr>
          <w:rStyle w:val="Gl"/>
        </w:rPr>
      </w:pPr>
      <w:r w:rsidRPr="00410CF5">
        <w:rPr>
          <w:rStyle w:val="Gl"/>
        </w:rPr>
        <w:t>Katkı payı/öğrenim ücreti iade işlemi için izlenecek yol;</w:t>
      </w:r>
    </w:p>
    <w:p w:rsidR="00492646" w:rsidRPr="00410CF5" w:rsidRDefault="00492646" w:rsidP="00492646">
      <w:pPr>
        <w:pStyle w:val="NormalWeb"/>
        <w:spacing w:before="0" w:beforeAutospacing="0" w:after="0" w:afterAutospacing="0"/>
        <w:contextualSpacing/>
        <w:jc w:val="both"/>
      </w:pPr>
    </w:p>
    <w:p w:rsidR="00492646" w:rsidRPr="00410CF5" w:rsidRDefault="00492646" w:rsidP="00492646">
      <w:pPr>
        <w:pStyle w:val="NormalWeb"/>
        <w:spacing w:before="0" w:beforeAutospacing="0" w:after="0" w:afterAutospacing="0"/>
        <w:contextualSpacing/>
        <w:jc w:val="both"/>
      </w:pPr>
      <w:r w:rsidRPr="00410CF5">
        <w:t xml:space="preserve">Katkı payı/öğrenim ücreti iade işleminin yapılabilmesi için iade formunun doldurularak (form sadece </w:t>
      </w:r>
      <w:r>
        <w:t>dersin açılmaması/kapatılması nedeniyle ders kaydı gerçekleşmediği</w:t>
      </w:r>
      <w:r w:rsidRPr="00410CF5">
        <w:t xml:space="preserve"> </w:t>
      </w:r>
      <w:r>
        <w:t>gerekçesiyle</w:t>
      </w:r>
      <w:r w:rsidRPr="00410CF5">
        <w:t xml:space="preserve"> doldurulacaktır.) ödeme </w:t>
      </w:r>
      <w:proofErr w:type="gramStart"/>
      <w:r w:rsidRPr="00410CF5">
        <w:t>dekontunun</w:t>
      </w:r>
      <w:proofErr w:type="gramEnd"/>
      <w:r w:rsidRPr="00410CF5">
        <w:t xml:space="preserve"> aslının forma eklenmesi ve</w:t>
      </w:r>
      <w:r>
        <w:t xml:space="preserve"> ilan edilen başvuru tarihine</w:t>
      </w:r>
      <w:r w:rsidRPr="00410CF5">
        <w:t xml:space="preserve"> kadar </w:t>
      </w:r>
      <w:r>
        <w:t>öğrencinin kayıtlı olduğu birime teslim edilmesi gerekir.</w:t>
      </w:r>
      <w:r w:rsidRPr="00410CF5">
        <w:t> Başvuru tarihlerinden sonra iade başvurusu kabul edilmez. </w:t>
      </w:r>
    </w:p>
    <w:p w:rsidR="00492646" w:rsidRDefault="00492646" w:rsidP="00BC4C39">
      <w:pPr>
        <w:pStyle w:val="NormalWeb"/>
        <w:spacing w:before="0" w:beforeAutospacing="0" w:after="0" w:afterAutospacing="0"/>
        <w:contextualSpacing/>
        <w:jc w:val="both"/>
        <w:rPr>
          <w:rStyle w:val="Gl"/>
        </w:rPr>
      </w:pPr>
    </w:p>
    <w:p w:rsidR="00BC4C39" w:rsidRDefault="00BC4C39" w:rsidP="00BC4C39">
      <w:pPr>
        <w:pStyle w:val="NormalWeb"/>
        <w:spacing w:before="0" w:beforeAutospacing="0" w:after="0" w:afterAutospacing="0"/>
        <w:contextualSpacing/>
        <w:jc w:val="both"/>
        <w:rPr>
          <w:rStyle w:val="Gl"/>
        </w:rPr>
      </w:pPr>
      <w:r w:rsidRPr="00410CF5">
        <w:rPr>
          <w:rStyle w:val="Gl"/>
        </w:rPr>
        <w:t>• Katkı payı/öğrenim ücreti iade işlemi için IBAN Bilgisi;</w:t>
      </w:r>
    </w:p>
    <w:p w:rsidR="00BC4C39" w:rsidRPr="00410CF5" w:rsidRDefault="00BC4C39" w:rsidP="00BC4C39">
      <w:pPr>
        <w:pStyle w:val="NormalWeb"/>
        <w:spacing w:before="0" w:beforeAutospacing="0" w:after="0" w:afterAutospacing="0"/>
        <w:contextualSpacing/>
        <w:jc w:val="both"/>
      </w:pPr>
    </w:p>
    <w:p w:rsidR="00BC4C39" w:rsidRDefault="00BC4C39" w:rsidP="00BC4C39">
      <w:pPr>
        <w:pStyle w:val="NormalWeb"/>
        <w:spacing w:before="0" w:beforeAutospacing="0" w:after="0" w:afterAutospacing="0"/>
        <w:contextualSpacing/>
        <w:jc w:val="both"/>
      </w:pPr>
      <w:r w:rsidRPr="00410CF5">
        <w:t xml:space="preserve">Öğrencilerimize yukarıda sayılan nedenlerden dolayı </w:t>
      </w:r>
      <w:r>
        <w:t>iade</w:t>
      </w:r>
      <w:r w:rsidRPr="00410CF5">
        <w:t xml:space="preserve"> işlemleri IBAN ile yapılacaktır. Bu nedenle SABİS sisteminde IBAN bilgileri </w:t>
      </w:r>
      <w:r>
        <w:t>öğrencinin kendisinin</w:t>
      </w:r>
      <w:r w:rsidRPr="00410CF5">
        <w:t xml:space="preserve"> T.C.</w:t>
      </w:r>
      <w:r>
        <w:t xml:space="preserve"> Kimlik numarasına</w:t>
      </w:r>
      <w:r w:rsidRPr="00410CF5">
        <w:t xml:space="preserve"> ait olmalıdı</w:t>
      </w:r>
      <w:r>
        <w:t>r. Aksi halde iade ücreti yapı</w:t>
      </w:r>
      <w:r w:rsidRPr="00410CF5">
        <w:t>lamaz.</w:t>
      </w:r>
    </w:p>
    <w:p w:rsidR="002528B9" w:rsidRDefault="002528B9" w:rsidP="004952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0323" w:rsidRPr="00492646" w:rsidRDefault="00492646" w:rsidP="004926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46">
        <w:rPr>
          <w:rStyle w:val="Gl"/>
          <w:rFonts w:ascii="Times New Roman" w:hAnsi="Times New Roman" w:cs="Times New Roman"/>
          <w:sz w:val="24"/>
          <w:szCs w:val="24"/>
        </w:rPr>
        <w:t>* İade işlemi yapılan öğrencilerin bilgileri Öğrenci Otomasyon Sistemine işlenmek üzere Sağlık, Kültür ve Spor Daire Başkanlığı tarafından, Öğrenci İşleri Daire Başkanlığına bildirilir.</w:t>
      </w:r>
      <w:bookmarkStart w:id="0" w:name="_GoBack"/>
      <w:bookmarkEnd w:id="0"/>
    </w:p>
    <w:p w:rsidR="002B0323" w:rsidRDefault="002B0323" w:rsidP="004952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0323" w:rsidRDefault="002B0323" w:rsidP="004952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0323" w:rsidRDefault="002B0323" w:rsidP="004952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0323" w:rsidRDefault="002B0323" w:rsidP="004952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B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38D"/>
    <w:multiLevelType w:val="hybridMultilevel"/>
    <w:tmpl w:val="383E34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4"/>
    <w:rsid w:val="001227F4"/>
    <w:rsid w:val="001F0B6D"/>
    <w:rsid w:val="001F7FC2"/>
    <w:rsid w:val="002528B9"/>
    <w:rsid w:val="002B0323"/>
    <w:rsid w:val="00410CF5"/>
    <w:rsid w:val="00441953"/>
    <w:rsid w:val="00491544"/>
    <w:rsid w:val="00492646"/>
    <w:rsid w:val="00495218"/>
    <w:rsid w:val="005416D1"/>
    <w:rsid w:val="00552C9E"/>
    <w:rsid w:val="006655B6"/>
    <w:rsid w:val="006C6583"/>
    <w:rsid w:val="00774CA7"/>
    <w:rsid w:val="009C29C5"/>
    <w:rsid w:val="009C53BD"/>
    <w:rsid w:val="00A272D9"/>
    <w:rsid w:val="00A470A4"/>
    <w:rsid w:val="00BC4C39"/>
    <w:rsid w:val="00DA05DD"/>
    <w:rsid w:val="00F160C1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A7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B0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4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774C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4CA7"/>
    <w:rPr>
      <w:b/>
      <w:bCs/>
    </w:rPr>
  </w:style>
  <w:style w:type="paragraph" w:styleId="AralkYok">
    <w:name w:val="No Spacing"/>
    <w:uiPriority w:val="1"/>
    <w:qFormat/>
    <w:rsid w:val="00774CA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B03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0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B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3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A7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B0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4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774C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4CA7"/>
    <w:rPr>
      <w:b/>
      <w:bCs/>
    </w:rPr>
  </w:style>
  <w:style w:type="paragraph" w:styleId="AralkYok">
    <w:name w:val="No Spacing"/>
    <w:uiPriority w:val="1"/>
    <w:qFormat/>
    <w:rsid w:val="00774CA7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B03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B0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B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3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M. Tahir İBİŞ</cp:lastModifiedBy>
  <cp:revision>16</cp:revision>
  <cp:lastPrinted>2018-01-12T07:39:00Z</cp:lastPrinted>
  <dcterms:created xsi:type="dcterms:W3CDTF">2017-12-05T12:18:00Z</dcterms:created>
  <dcterms:modified xsi:type="dcterms:W3CDTF">2018-01-22T08:04:00Z</dcterms:modified>
</cp:coreProperties>
</file>